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90D59" w14:textId="77777777" w:rsidR="00917B4A" w:rsidRPr="0002128C" w:rsidRDefault="00917B4A" w:rsidP="00917B4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02128C">
        <w:rPr>
          <w:rFonts w:ascii="Arial" w:hAnsi="Arial" w:cs="Arial"/>
          <w:b/>
          <w:sz w:val="20"/>
          <w:szCs w:val="20"/>
        </w:rPr>
        <w:t>PRILOG 4C</w:t>
      </w:r>
    </w:p>
    <w:p w14:paraId="574214C7" w14:textId="77777777" w:rsidR="00917B4A" w:rsidRPr="0002128C" w:rsidRDefault="00917B4A" w:rsidP="00917B4A">
      <w:pPr>
        <w:pStyle w:val="Heading1"/>
        <w:rPr>
          <w:rFonts w:cs="Arial"/>
          <w:color w:val="FFFFFF" w:themeColor="background1"/>
          <w:szCs w:val="20"/>
        </w:rPr>
      </w:pPr>
      <w:bookmarkStart w:id="0" w:name="_Toc120098924"/>
      <w:r w:rsidRPr="0002128C">
        <w:rPr>
          <w:rFonts w:cs="Arial"/>
          <w:color w:val="FFFFFF" w:themeColor="background1"/>
          <w:szCs w:val="20"/>
        </w:rPr>
        <w:t>Prilog 4c - Izjava o tehničkim karakteristikama pristupne mreže</w:t>
      </w:r>
      <w:bookmarkEnd w:id="0"/>
    </w:p>
    <w:p w14:paraId="1D240377" w14:textId="77777777" w:rsidR="00917B4A" w:rsidRPr="0002128C" w:rsidRDefault="00917B4A" w:rsidP="00917B4A">
      <w:pPr>
        <w:spacing w:after="160" w:line="256" w:lineRule="auto"/>
        <w:rPr>
          <w:rFonts w:ascii="Arial" w:hAnsi="Arial" w:cs="Arial"/>
          <w:b/>
          <w:color w:val="FF0000"/>
          <w:sz w:val="20"/>
          <w:szCs w:val="20"/>
        </w:rPr>
      </w:pPr>
      <w:bookmarkStart w:id="1" w:name="_Hlk120098466"/>
    </w:p>
    <w:bookmarkEnd w:id="1"/>
    <w:p w14:paraId="09A5B8A9" w14:textId="77777777" w:rsidR="00917B4A" w:rsidRPr="0011760E" w:rsidRDefault="00917B4A" w:rsidP="0091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11760E">
        <w:rPr>
          <w:rFonts w:ascii="Arial" w:hAnsi="Arial" w:cs="Arial"/>
          <w:b/>
          <w:sz w:val="20"/>
          <w:szCs w:val="20"/>
          <w:lang w:val="pt-BR"/>
        </w:rPr>
        <w:t>IZJAVA O TEHNIČKIM KARAKTERISTIKAMA PRISTUPNE MREŽE</w:t>
      </w:r>
    </w:p>
    <w:p w14:paraId="35A9E95C" w14:textId="77777777" w:rsidR="00917B4A" w:rsidRPr="0011760E" w:rsidRDefault="00917B4A" w:rsidP="00917B4A">
      <w:pPr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526A5094" w14:textId="77777777" w:rsidR="00917B4A" w:rsidRPr="0002128C" w:rsidRDefault="00917B4A" w:rsidP="00917B4A">
      <w:pPr>
        <w:jc w:val="center"/>
        <w:rPr>
          <w:rFonts w:ascii="Arial" w:hAnsi="Arial" w:cs="Arial"/>
          <w:b/>
          <w:sz w:val="20"/>
          <w:szCs w:val="20"/>
        </w:rPr>
      </w:pPr>
      <w:r w:rsidRPr="0002128C">
        <w:rPr>
          <w:rFonts w:ascii="Arial" w:hAnsi="Arial" w:cs="Arial"/>
          <w:b/>
          <w:sz w:val="20"/>
          <w:szCs w:val="20"/>
        </w:rPr>
        <w:t>KRITERIJ K2: PRISTUPNA MREŽA - 50%</w:t>
      </w:r>
    </w:p>
    <w:p w14:paraId="53A215A8" w14:textId="77777777" w:rsidR="00917B4A" w:rsidRPr="0002128C" w:rsidRDefault="00917B4A" w:rsidP="00917B4A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947"/>
        <w:gridCol w:w="1134"/>
      </w:tblGrid>
      <w:tr w:rsidR="00917B4A" w:rsidRPr="0002128C" w14:paraId="3BB311A6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C25AA59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Red. broj elementa/stavke kriterija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04C36B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Elementi/stavke kriterija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DC9A45A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Vrijednost kriterija</w:t>
            </w:r>
          </w:p>
        </w:tc>
      </w:tr>
      <w:tr w:rsidR="00917B4A" w:rsidRPr="0002128C" w14:paraId="4EA65E5D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D802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A23D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Broj lokacija korisnika s osiguranim fizičkim pristupom IK nepokretnoj mreži pružatelja usluge (optički prijenosni medij)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CC03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08911BFA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F65E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5329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Broj lokacija korisnika s (End-to-End) kontrolom i nadzorom prijenosa cijele trase pristupne IK nepokretne mreže pružatelja usluge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0BA9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2ECF00B0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0788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D1B5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Ukupni broj baznih stanica koje pružatelj usluge koristi za pružanje usluga u mobilnoj/pokretnoj mreži na teritoriju DNŽ (vlastite i ugovorom o roamingu s drugim operatorima)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FCC5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53684366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21B9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A27A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Broj 3G baznih stanica koje pružatelj usluge koristi za pružanje usluga u mobilnoj/pokretnoj mreži na teritoriju DNŽ (vlastite i ugovorom o roamingu s drugim operatorima)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0E37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6E4FCF9D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7DCA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9124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Broj 4G baznih stanica koje pružatelj usluge koristi za pružanje usluga u mobilnoj/pokretnoj mreži na teritoriju DNŽ (vlastite i ugovorom o roamingu s drugim operatorima)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D4FE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47136215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B4D9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9138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Broj 5G baznih stanica koje pružatelj usluge koristi za pružanje usluga u mobilnoj/pokretnoj mreži na teritoriju DNŽ (vlastite i ugovorom o roamingu s drugim operatorima)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E783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49B0651A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A322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3196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Broj baznih stanica na IP protokolu koje pružatelj usluge koristi za pružanje usluga u mobilnoj/pokretnoj mreži na teritoriju DNŽ (vlastite i ugovorom o roamingu s drugim operatorima)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FFFD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68DCEF54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6845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E007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Broj pojedinačnih baznih stanica koje pružatelj usluge koristi za pružanje usluga u mobilnoj/pokretnoj mreži na teritoriju DNŽ čiji je izravni pristup realiziran </w:t>
            </w:r>
            <w:r w:rsidRPr="0002128C">
              <w:rPr>
                <w:rFonts w:ascii="Arial" w:hAnsi="Arial" w:cs="Arial"/>
                <w:b/>
                <w:sz w:val="20"/>
                <w:szCs w:val="20"/>
              </w:rPr>
              <w:t>optičkim prijenosnim medijem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8E3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00BDF3E7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54E2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6D77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Broj pojedinačnih baznih stanica koje pružatelj usluge koristi za pružanje usluga u mobilnoj/pokretnoj mreži na teritoriju DNŽ s (End-to-End) kontrolom i nadzorom prijenosa cijele trase pristupne IK pokretne mreže pružatelja usluge (od bazne stanice do centralnog sustava za pružanje mobilnih usluga, a uključuje baznu stanicu + nepokretni dio pristupne mreže bazne stanice do cent. sustava za pružanje usluge)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68BC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48C73C99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A549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961F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Broj magistralnih telekomunikacijskih pravaca koje pružatelj usluga </w:t>
            </w:r>
            <w:r w:rsidRPr="0002128C">
              <w:rPr>
                <w:rFonts w:ascii="Arial" w:hAnsi="Arial" w:cs="Arial"/>
                <w:b/>
                <w:sz w:val="20"/>
                <w:szCs w:val="20"/>
              </w:rPr>
              <w:t>u nepokretnoj mreži</w:t>
            </w:r>
            <w:r w:rsidRPr="0002128C">
              <w:rPr>
                <w:rFonts w:ascii="Arial" w:hAnsi="Arial" w:cs="Arial"/>
                <w:sz w:val="20"/>
                <w:szCs w:val="20"/>
              </w:rPr>
              <w:t xml:space="preserve"> koristi za spajanje svog čvorišta u Dubrovniku sa svojim centralnim čvorištem u Hrvatskoj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F5DF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54EA5A8C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8DD7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4194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Broj magistralnih telekomunikacijskih pravaca koje pružatelj usluga u </w:t>
            </w:r>
            <w:r w:rsidRPr="0002128C">
              <w:rPr>
                <w:rFonts w:ascii="Arial" w:hAnsi="Arial" w:cs="Arial"/>
                <w:b/>
                <w:sz w:val="20"/>
                <w:szCs w:val="20"/>
              </w:rPr>
              <w:t>pokretnoj mreži</w:t>
            </w:r>
            <w:r w:rsidRPr="0002128C">
              <w:rPr>
                <w:rFonts w:ascii="Arial" w:hAnsi="Arial" w:cs="Arial"/>
                <w:sz w:val="20"/>
                <w:szCs w:val="20"/>
              </w:rPr>
              <w:t xml:space="preserve"> koristi za spajanje svog čvorišta u Dubrovniku sa svojim centralnim čvorištem u Hrvatskoj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A7C0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01D12693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98FB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B325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Maksimalni kapacitet propusnosti (bandwith) kojim raspolaže pružatelj usluga </w:t>
            </w:r>
            <w:r w:rsidRPr="0002128C">
              <w:rPr>
                <w:rFonts w:ascii="Arial" w:hAnsi="Arial" w:cs="Arial"/>
                <w:b/>
                <w:sz w:val="20"/>
                <w:szCs w:val="20"/>
              </w:rPr>
              <w:t>u nepokretnoj mreži</w:t>
            </w:r>
            <w:r w:rsidRPr="0002128C">
              <w:rPr>
                <w:rFonts w:ascii="Arial" w:hAnsi="Arial" w:cs="Arial"/>
                <w:sz w:val="20"/>
                <w:szCs w:val="20"/>
              </w:rPr>
              <w:t xml:space="preserve"> i kojim je njegovo čvorište u Dubrovniku spojeno s njegovim centralnim čvorištem u Hrvatskoj (zbroj ukupne propusnosti po svim magistralnim pravcima)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63BD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048FC0A1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91DE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E1E5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Maksimalni kapacitet propusnosti (bandwith) kojim raspolaže pružatelj usluga </w:t>
            </w:r>
            <w:r w:rsidRPr="0002128C">
              <w:rPr>
                <w:rFonts w:ascii="Arial" w:hAnsi="Arial" w:cs="Arial"/>
                <w:b/>
                <w:sz w:val="20"/>
                <w:szCs w:val="20"/>
              </w:rPr>
              <w:t>u pokretnoj mreži</w:t>
            </w:r>
            <w:r w:rsidRPr="0002128C">
              <w:rPr>
                <w:rFonts w:ascii="Arial" w:hAnsi="Arial" w:cs="Arial"/>
                <w:sz w:val="20"/>
                <w:szCs w:val="20"/>
              </w:rPr>
              <w:t xml:space="preserve"> i kojim je njegovo čvorište u Dubrovniku spojeno s njegovim centralnim čvorištem u Hrvatskoj (zbroj ukupne propusnosti po svim magistralnim pravcima)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DC6C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198921EA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861B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7453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Broj međunarodnih Internet pružatelja usluge s kojima pružatelj usluga </w:t>
            </w:r>
            <w:r w:rsidRPr="0002128C">
              <w:rPr>
                <w:rFonts w:ascii="Arial" w:hAnsi="Arial" w:cs="Arial"/>
                <w:b/>
                <w:sz w:val="20"/>
                <w:szCs w:val="20"/>
              </w:rPr>
              <w:t>u nepokretnoj mreži</w:t>
            </w:r>
            <w:r w:rsidRPr="0002128C">
              <w:rPr>
                <w:rFonts w:ascii="Arial" w:hAnsi="Arial" w:cs="Arial"/>
                <w:sz w:val="20"/>
                <w:szCs w:val="20"/>
              </w:rPr>
              <w:t xml:space="preserve"> ima ugovoreni Internet pristup prema međunarodnim čvorištima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8F09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25F292E5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D916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FAFA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Broj međunarodnih Internet pružatelja usluge s kojima pružatelj usluga </w:t>
            </w:r>
            <w:r w:rsidRPr="0002128C">
              <w:rPr>
                <w:rFonts w:ascii="Arial" w:hAnsi="Arial" w:cs="Arial"/>
                <w:b/>
                <w:sz w:val="20"/>
                <w:szCs w:val="20"/>
              </w:rPr>
              <w:t>u pokretnoj mreži</w:t>
            </w:r>
            <w:r w:rsidRPr="0002128C">
              <w:rPr>
                <w:rFonts w:ascii="Arial" w:hAnsi="Arial" w:cs="Arial"/>
                <w:sz w:val="20"/>
                <w:szCs w:val="20"/>
              </w:rPr>
              <w:t xml:space="preserve"> ima ugovoreni Internet pristup prema međunarodnim čvorištima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4ECA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08296790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2A3D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5833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Ukupni zakupljeni kapacitet pristupa Internetu (bandwith) pružatelja usluge </w:t>
            </w:r>
            <w:r w:rsidRPr="0002128C">
              <w:rPr>
                <w:rFonts w:ascii="Arial" w:hAnsi="Arial" w:cs="Arial"/>
                <w:b/>
                <w:sz w:val="20"/>
                <w:szCs w:val="20"/>
              </w:rPr>
              <w:t>u nepokretnoj mreži</w:t>
            </w:r>
            <w:r w:rsidRPr="0002128C">
              <w:rPr>
                <w:rFonts w:ascii="Arial" w:hAnsi="Arial" w:cs="Arial"/>
                <w:sz w:val="20"/>
                <w:szCs w:val="20"/>
              </w:rPr>
              <w:t xml:space="preserve"> prema međunarodnim čvorištima (zbroj ukupne propusnosti ugovorene sa svim međunarodnim Internet pružateljima usluge)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87E6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0102BA24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AD18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4AE2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Ukupni zakupljeni kapacitet pristupa Internetu (bandwith) pružatelja usluge </w:t>
            </w:r>
            <w:r w:rsidRPr="0002128C">
              <w:rPr>
                <w:rFonts w:ascii="Arial" w:hAnsi="Arial" w:cs="Arial"/>
                <w:b/>
                <w:sz w:val="20"/>
                <w:szCs w:val="20"/>
              </w:rPr>
              <w:t>u pokretnoj mreži</w:t>
            </w:r>
            <w:r w:rsidRPr="0002128C">
              <w:rPr>
                <w:rFonts w:ascii="Arial" w:hAnsi="Arial" w:cs="Arial"/>
                <w:sz w:val="20"/>
                <w:szCs w:val="20"/>
              </w:rPr>
              <w:t xml:space="preserve"> prema međunarodnim čvorištima (zbroj ukupne propusnosti ugovorene sa svim međunarodnim Internet pružateljima usluge)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9FCA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B9B91" w14:textId="77777777" w:rsidR="00917B4A" w:rsidRPr="0002128C" w:rsidRDefault="00917B4A" w:rsidP="00917B4A">
      <w:pPr>
        <w:rPr>
          <w:rFonts w:ascii="Arial" w:hAnsi="Arial" w:cs="Arial"/>
          <w:b/>
          <w:iCs/>
          <w:sz w:val="20"/>
          <w:szCs w:val="20"/>
        </w:rPr>
      </w:pPr>
    </w:p>
    <w:p w14:paraId="327BF520" w14:textId="77777777" w:rsidR="00917B4A" w:rsidRPr="0002128C" w:rsidRDefault="00917B4A" w:rsidP="00917B4A">
      <w:pPr>
        <w:rPr>
          <w:rFonts w:ascii="Arial" w:hAnsi="Arial" w:cs="Arial"/>
          <w:b/>
          <w:iCs/>
          <w:sz w:val="20"/>
          <w:szCs w:val="20"/>
        </w:rPr>
      </w:pPr>
    </w:p>
    <w:p w14:paraId="58779DB2" w14:textId="77777777" w:rsidR="00917B4A" w:rsidRPr="0002128C" w:rsidRDefault="00917B4A" w:rsidP="00917B4A">
      <w:pPr>
        <w:rPr>
          <w:rFonts w:ascii="Arial" w:hAnsi="Arial" w:cs="Arial"/>
          <w:b/>
          <w:iCs/>
          <w:sz w:val="20"/>
          <w:szCs w:val="20"/>
        </w:rPr>
      </w:pPr>
    </w:p>
    <w:p w14:paraId="7FE9A408" w14:textId="77777777" w:rsidR="00917B4A" w:rsidRPr="0002128C" w:rsidRDefault="00917B4A" w:rsidP="00917B4A">
      <w:pPr>
        <w:rPr>
          <w:rFonts w:ascii="Arial" w:hAnsi="Arial" w:cs="Arial"/>
          <w:b/>
          <w:iCs/>
          <w:sz w:val="20"/>
          <w:szCs w:val="20"/>
        </w:rPr>
      </w:pPr>
    </w:p>
    <w:p w14:paraId="4146B61A" w14:textId="77777777" w:rsidR="00917B4A" w:rsidRPr="0002128C" w:rsidRDefault="00917B4A" w:rsidP="00917B4A">
      <w:pPr>
        <w:rPr>
          <w:rFonts w:ascii="Arial" w:hAnsi="Arial" w:cs="Arial"/>
          <w:sz w:val="20"/>
          <w:szCs w:val="20"/>
        </w:rPr>
      </w:pPr>
    </w:p>
    <w:p w14:paraId="50C4CC33" w14:textId="402999C9" w:rsidR="00917B4A" w:rsidRPr="0002128C" w:rsidRDefault="00917B4A" w:rsidP="00917B4A">
      <w:pPr>
        <w:spacing w:after="9"/>
        <w:ind w:left="-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>U ____________, dana _________ 202</w:t>
      </w:r>
      <w:r w:rsidR="0011760E">
        <w:rPr>
          <w:rFonts w:ascii="Arial" w:hAnsi="Arial" w:cs="Arial"/>
          <w:sz w:val="20"/>
          <w:szCs w:val="20"/>
        </w:rPr>
        <w:t>4</w:t>
      </w:r>
      <w:r w:rsidRPr="0002128C">
        <w:rPr>
          <w:rFonts w:ascii="Arial" w:hAnsi="Arial" w:cs="Arial"/>
          <w:sz w:val="20"/>
          <w:szCs w:val="20"/>
        </w:rPr>
        <w:t xml:space="preserve">.     </w:t>
      </w:r>
    </w:p>
    <w:p w14:paraId="28DAA8AE" w14:textId="77777777" w:rsidR="00917B4A" w:rsidRPr="0002128C" w:rsidRDefault="00917B4A" w:rsidP="00917B4A">
      <w:pPr>
        <w:spacing w:after="9"/>
        <w:ind w:left="-5"/>
        <w:rPr>
          <w:rFonts w:ascii="Arial" w:hAnsi="Arial" w:cs="Arial"/>
          <w:sz w:val="20"/>
          <w:szCs w:val="20"/>
        </w:rPr>
      </w:pPr>
    </w:p>
    <w:p w14:paraId="6785E11E" w14:textId="77777777" w:rsidR="00917B4A" w:rsidRPr="0002128C" w:rsidRDefault="00917B4A" w:rsidP="00917B4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49"/>
          <w:tab w:val="center" w:pos="7790"/>
        </w:tabs>
        <w:spacing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  </w:t>
      </w:r>
      <w:r w:rsidRPr="0002128C">
        <w:rPr>
          <w:rFonts w:ascii="Arial" w:hAnsi="Arial" w:cs="Arial"/>
          <w:sz w:val="20"/>
          <w:szCs w:val="20"/>
        </w:rPr>
        <w:tab/>
        <w:t xml:space="preserve">   </w:t>
      </w:r>
      <w:r w:rsidRPr="0002128C">
        <w:rPr>
          <w:rFonts w:ascii="Arial" w:hAnsi="Arial" w:cs="Arial"/>
          <w:sz w:val="20"/>
          <w:szCs w:val="20"/>
        </w:rPr>
        <w:tab/>
        <w:t xml:space="preserve">ZA PONUDITELJA: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</w:p>
    <w:p w14:paraId="161A27CC" w14:textId="77777777" w:rsidR="00917B4A" w:rsidRPr="0002128C" w:rsidRDefault="00917B4A" w:rsidP="00917B4A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M.P.  </w:t>
      </w:r>
      <w:r w:rsidRPr="0002128C">
        <w:rPr>
          <w:rFonts w:ascii="Arial" w:hAnsi="Arial" w:cs="Arial"/>
          <w:sz w:val="20"/>
          <w:szCs w:val="20"/>
        </w:rPr>
        <w:tab/>
        <w:t xml:space="preserve">    </w:t>
      </w:r>
      <w:r w:rsidRPr="0002128C">
        <w:rPr>
          <w:rFonts w:ascii="Arial" w:hAnsi="Arial" w:cs="Arial"/>
          <w:sz w:val="20"/>
          <w:szCs w:val="20"/>
        </w:rPr>
        <w:tab/>
        <w:t xml:space="preserve">    </w:t>
      </w:r>
    </w:p>
    <w:p w14:paraId="0475862B" w14:textId="77777777" w:rsidR="00917B4A" w:rsidRPr="0002128C" w:rsidRDefault="00917B4A" w:rsidP="00917B4A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_________________________________</w:t>
      </w:r>
    </w:p>
    <w:p w14:paraId="2BA8D6EB" w14:textId="77777777" w:rsidR="00917B4A" w:rsidRPr="0002128C" w:rsidRDefault="00917B4A" w:rsidP="00917B4A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(ime, prezime, funkcija i potpis ovlaštene osobe)</w:t>
      </w:r>
    </w:p>
    <w:p w14:paraId="0749D129" w14:textId="77777777" w:rsidR="00917B4A" w:rsidRPr="0002128C" w:rsidRDefault="00917B4A" w:rsidP="00917B4A">
      <w:pPr>
        <w:pStyle w:val="Heading1"/>
        <w:rPr>
          <w:rFonts w:cs="Arial"/>
          <w:color w:val="FFFFFF" w:themeColor="background1"/>
          <w:szCs w:val="20"/>
        </w:rPr>
      </w:pPr>
    </w:p>
    <w:p w14:paraId="35E9D8ED" w14:textId="77777777" w:rsidR="00917B4A" w:rsidRPr="0002128C" w:rsidRDefault="00917B4A" w:rsidP="00917B4A">
      <w:pPr>
        <w:pStyle w:val="Heading1"/>
        <w:rPr>
          <w:rFonts w:cs="Arial"/>
          <w:color w:val="FFFFFF" w:themeColor="background1"/>
          <w:szCs w:val="20"/>
        </w:rPr>
      </w:pPr>
    </w:p>
    <w:p w14:paraId="6733DD6D" w14:textId="77777777" w:rsidR="00917B4A" w:rsidRPr="0002128C" w:rsidRDefault="00917B4A" w:rsidP="00917B4A">
      <w:pPr>
        <w:pStyle w:val="Heading1"/>
        <w:rPr>
          <w:rFonts w:cs="Arial"/>
          <w:color w:val="FFFFFF" w:themeColor="background1"/>
          <w:szCs w:val="20"/>
        </w:rPr>
      </w:pPr>
    </w:p>
    <w:p w14:paraId="74CD5B41" w14:textId="77777777" w:rsidR="00BC595E" w:rsidRDefault="00BC595E"/>
    <w:sectPr w:rsidR="00BC5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DF"/>
    <w:rsid w:val="0011760E"/>
    <w:rsid w:val="003207DF"/>
    <w:rsid w:val="00917B4A"/>
    <w:rsid w:val="00B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30AFB"/>
  <w15:chartTrackingRefBased/>
  <w15:docId w15:val="{EB650FAF-92E0-4BF3-9E3A-F9991450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B4A"/>
    <w:pPr>
      <w:keepNext/>
      <w:outlineLvl w:val="0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B4A"/>
    <w:rPr>
      <w:rFonts w:ascii="Arial" w:eastAsia="Times New Roman" w:hAnsi="Arial" w:cs="Times New Roman"/>
      <w:b/>
      <w:bCs/>
      <w:sz w:val="20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domouprava dubrovnik</dc:creator>
  <cp:keywords/>
  <dc:description/>
  <cp:lastModifiedBy>domouprava dubrovnik</cp:lastModifiedBy>
  <cp:revision>2</cp:revision>
  <dcterms:created xsi:type="dcterms:W3CDTF">2024-04-16T14:23:00Z</dcterms:created>
  <dcterms:modified xsi:type="dcterms:W3CDTF">2024-04-16T14:23:00Z</dcterms:modified>
</cp:coreProperties>
</file>